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3"/>
        <w:gridCol w:w="142"/>
        <w:gridCol w:w="837"/>
        <w:gridCol w:w="403"/>
        <w:gridCol w:w="1870"/>
        <w:gridCol w:w="1354"/>
        <w:gridCol w:w="402"/>
        <w:gridCol w:w="136"/>
        <w:gridCol w:w="1133"/>
        <w:gridCol w:w="1937"/>
      </w:tblGrid>
      <w:tr w:rsidR="00C3277D" w:rsidRPr="00817A23" w:rsidTr="009878B3">
        <w:tc>
          <w:tcPr>
            <w:tcW w:w="7001" w:type="dxa"/>
            <w:gridSpan w:val="7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Our school values of love, respect and unity, together with our Christian distinctiveness, underpin our ethos.  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We have a PSHE curriculum that help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s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students to build important life skills, such as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a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growth mind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-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set.</w:t>
            </w:r>
          </w:p>
        </w:tc>
        <w:tc>
          <w:tcPr>
            <w:tcW w:w="3206" w:type="dxa"/>
            <w:gridSpan w:val="3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EC775B7" wp14:editId="34FBAA53">
                  <wp:extent cx="1680314" cy="685800"/>
                  <wp:effectExtent l="0" t="0" r="0" b="0"/>
                  <wp:docPr id="26" name="Picture 26" descr="https://encrypted-tbn0.gstatic.com/images?q=tbn:ANd9GcSYUEK5nz04OF6gRUtfM6P4KmdNkhWEPzRi5L9YGLAix4355FJXoi2IZge-7uQ:https://img.cdn.schooljotter2.com/sampled/10987739/900/0/nocrop/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encrypted-tbn0.gstatic.com/images?q=tbn:ANd9GcSYUEK5nz04OF6gRUtfM6P4KmdNkhWEPzRi5L9YGLAix4355FJXoi2IZge-7uQ:https://img.cdn.schooljotter2.com/sampled/10987739/900/0/nocrop/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156" cy="686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77D" w:rsidRPr="00817A23" w:rsidTr="009878B3">
        <w:tc>
          <w:tcPr>
            <w:tcW w:w="3375" w:type="dxa"/>
            <w:gridSpan w:val="4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DDE0D5F" wp14:editId="3AB3BC18">
                  <wp:extent cx="1724891" cy="927239"/>
                  <wp:effectExtent l="0" t="0" r="8890" b="6350"/>
                  <wp:docPr id="27" name="Picture 27" descr="https://anti-bullyingalliance.org.uk/sites/default/files/styles/paragraph_image_on_desktop/public/uploads/images/ABW21.jpg?itok=6ZwpGg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anti-bullyingalliance.org.uk/sites/default/files/styles/paragraph_image_on_desktop/public/uploads/images/ABW21.jpg?itok=6ZwpGg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095" cy="952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5" w:type="dxa"/>
            <w:gridSpan w:val="5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We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mark significant events like ‘Random Acts of Kindness Day’ and ‘Children in Need’, Black History month and ‘Anti-Bullying week’.</w:t>
            </w:r>
          </w:p>
        </w:tc>
        <w:tc>
          <w:tcPr>
            <w:tcW w:w="1937" w:type="dxa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43C29B" wp14:editId="6E8D7EA3">
                  <wp:extent cx="992175" cy="1013460"/>
                  <wp:effectExtent l="0" t="0" r="0" b="0"/>
                  <wp:docPr id="33" name="Picture 33" descr="https://encrypted-tbn0.gstatic.com/images?q=tbn:ANd9GcTnWEWpcWSr8zGUMtKqrrYrv_ScPvEAxhMMqdLn2d9GoG_IALL3iYA-HqX8JZg:https://www.thesun.co.uk/wp-content/uploads/2016/11/nintchdbpict000133256000.jpg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encrypted-tbn0.gstatic.com/images?q=tbn:ANd9GcTnWEWpcWSr8zGUMtKqrrYrv_ScPvEAxhMMqdLn2d9GoG_IALL3iYA-HqX8JZg:https://www.thesun.co.uk/wp-content/uploads/2016/11/nintchdbpict000133256000.jpg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05" cy="104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77D" w:rsidRPr="00817A23" w:rsidTr="009878B3">
        <w:tc>
          <w:tcPr>
            <w:tcW w:w="6599" w:type="dxa"/>
            <w:gridSpan w:val="6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We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practise 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positive behaviour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management strategies including 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restorative justice.</w:t>
            </w:r>
          </w:p>
        </w:tc>
        <w:tc>
          <w:tcPr>
            <w:tcW w:w="3608" w:type="dxa"/>
            <w:gridSpan w:val="4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3CACC0" wp14:editId="1DBC415B">
                  <wp:extent cx="1219200" cy="611226"/>
                  <wp:effectExtent l="0" t="0" r="0" b="0"/>
                  <wp:docPr id="52" name="Picture 52" descr="https://blogs.glowscotland.org.uk/in/public/whinhillprimaryschool/uploads/sites/6094/2020/03/27140906/respect-1-300x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blogs.glowscotland.org.uk/in/public/whinhillprimaryschool/uploads/sites/6094/2020/03/27140906/respect-1-300x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20" cy="62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77D" w:rsidRPr="00817A23" w:rsidTr="009878B3">
        <w:trPr>
          <w:trHeight w:val="1499"/>
        </w:trPr>
        <w:tc>
          <w:tcPr>
            <w:tcW w:w="2972" w:type="dxa"/>
            <w:gridSpan w:val="3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BA1CA5" wp14:editId="63E9B7D6">
                  <wp:extent cx="1447800" cy="925708"/>
                  <wp:effectExtent l="0" t="0" r="0" b="8255"/>
                  <wp:docPr id="28" name="Picture 28" descr="Physical and mental health go hand in hand, as physical illnesses can cause stress or depression. On the other side, patients with a serious mental illness have a higher risk of disease and live shorter liv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hysical and mental health go hand in hand, as physical illnesses can cause stress or depression. On the other side, patients with a serious mental illness have a higher risk of disease and live shorter live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778" cy="96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gridSpan w:val="7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All children 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have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Comic Sans MS" w:hAnsi="Comic Sans MS" w:cs="Arial"/>
                <w:color w:val="444444"/>
                <w:sz w:val="18"/>
                <w:szCs w:val="18"/>
              </w:rPr>
              <w:t>weekly PE lessons taught by our</w:t>
            </w:r>
            <w:r w:rsidRPr="00817A23">
              <w:rPr>
                <w:rFonts w:ascii="Comic Sans MS" w:hAnsi="Comic Sans MS" w:cs="Arial"/>
                <w:color w:val="444444"/>
                <w:sz w:val="18"/>
                <w:szCs w:val="18"/>
              </w:rPr>
              <w:t xml:space="preserve"> dedicated sports coach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 w:rsidRPr="00817A23">
              <w:rPr>
                <w:rFonts w:ascii="Comic Sans MS" w:hAnsi="Comic Sans MS" w:cs="Arial"/>
                <w:color w:val="444444"/>
                <w:sz w:val="18"/>
                <w:szCs w:val="18"/>
              </w:rPr>
              <w:t xml:space="preserve">as well as </w:t>
            </w:r>
            <w:r>
              <w:rPr>
                <w:rFonts w:ascii="Comic Sans MS" w:hAnsi="Comic Sans MS" w:cs="Arial"/>
                <w:color w:val="444444"/>
                <w:sz w:val="18"/>
                <w:szCs w:val="18"/>
              </w:rPr>
              <w:t xml:space="preserve">access to </w:t>
            </w:r>
            <w:r w:rsidRPr="00817A23">
              <w:rPr>
                <w:rFonts w:ascii="Comic Sans MS" w:hAnsi="Comic Sans MS" w:cs="Arial"/>
                <w:color w:val="444444"/>
                <w:sz w:val="18"/>
                <w:szCs w:val="18"/>
              </w:rPr>
              <w:t>a</w:t>
            </w:r>
            <w:r>
              <w:rPr>
                <w:rFonts w:ascii="Comic Sans MS" w:hAnsi="Comic Sans MS" w:cs="Arial"/>
                <w:color w:val="444444"/>
                <w:sz w:val="18"/>
                <w:szCs w:val="18"/>
              </w:rPr>
              <w:t xml:space="preserve"> 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range of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extra-curricular clubs, for example,’ bounce &amp; catch’, football and netball to encourage our children to be</w:t>
            </w:r>
            <w:r w:rsidRPr="00817A23">
              <w:rPr>
                <w:rFonts w:ascii="Comic Sans MS" w:hAnsi="Comic Sans MS" w:cs="Arial"/>
                <w:color w:val="444444"/>
                <w:sz w:val="18"/>
                <w:szCs w:val="18"/>
              </w:rPr>
              <w:t xml:space="preserve"> physically active.  A healthy body and healthy mind are intrinsically linked.</w:t>
            </w:r>
          </w:p>
        </w:tc>
      </w:tr>
      <w:tr w:rsidR="00C3277D" w:rsidRPr="00817A23" w:rsidTr="009878B3">
        <w:tc>
          <w:tcPr>
            <w:tcW w:w="5245" w:type="dxa"/>
            <w:gridSpan w:val="5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We hold ‘Nurture and Natter’ sessions twice weekly after school for children in Y1-6 with a focus on fostering emotional well-being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through activities such as gardening and fundraising for charity.  </w:t>
            </w:r>
          </w:p>
        </w:tc>
        <w:tc>
          <w:tcPr>
            <w:tcW w:w="4962" w:type="dxa"/>
            <w:gridSpan w:val="5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right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We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offer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extended parent consultations with both the class teacher and </w:t>
            </w:r>
            <w:proofErr w:type="spellStart"/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SENDCo</w:t>
            </w:r>
            <w:proofErr w:type="spellEnd"/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present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to facilitate discussions around 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well-being if there is a concern.</w:t>
            </w:r>
          </w:p>
        </w:tc>
      </w:tr>
      <w:tr w:rsidR="00C3277D" w:rsidRPr="00817A23" w:rsidTr="009878B3">
        <w:tc>
          <w:tcPr>
            <w:tcW w:w="8270" w:type="dxa"/>
            <w:gridSpan w:val="9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>The children can share their</w:t>
            </w:r>
            <w:r w:rsidRPr="005A32CE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 xml:space="preserve"> worry </w:t>
            </w:r>
            <w:r w:rsidRPr="00817A23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 xml:space="preserve">with a trusted adult by writing about it and posting </w:t>
            </w:r>
            <w:r w:rsidRPr="005A32CE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 xml:space="preserve">it in </w:t>
            </w:r>
            <w:r w:rsidRPr="00817A23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>a</w:t>
            </w:r>
            <w:r w:rsidRPr="005A32CE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 xml:space="preserve"> </w:t>
            </w:r>
            <w:r w:rsidRPr="00817A23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>class ‘worry box’</w:t>
            </w:r>
            <w:r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 xml:space="preserve">.  This alerts a member of staff and prompts a discrete check-in or discussion.  </w:t>
            </w:r>
          </w:p>
        </w:tc>
        <w:tc>
          <w:tcPr>
            <w:tcW w:w="1937" w:type="dxa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A55E676" wp14:editId="1C76F3DE">
                  <wp:extent cx="729441" cy="69342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303" cy="722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77D" w:rsidRPr="00817A23" w:rsidTr="009878B3">
        <w:tc>
          <w:tcPr>
            <w:tcW w:w="2135" w:type="dxa"/>
            <w:gridSpan w:val="2"/>
            <w:vAlign w:val="center"/>
          </w:tcPr>
          <w:p w:rsidR="00C3277D" w:rsidRPr="00817A23" w:rsidRDefault="00C3277D" w:rsidP="009878B3">
            <w:pPr>
              <w:spacing w:before="100" w:beforeAutospacing="1" w:after="100" w:afterAutospacing="1" w:line="360" w:lineRule="auto"/>
              <w:jc w:val="center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8F5F14" wp14:editId="2D3F481A">
                  <wp:extent cx="944880" cy="796631"/>
                  <wp:effectExtent l="0" t="0" r="7620" b="381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77" cy="81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2" w:type="dxa"/>
            <w:gridSpan w:val="8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We host a daily ‘lunch club’ to support children who are finding elements of lunchtime difficult to manage, for example, their friendships.</w:t>
            </w:r>
          </w:p>
        </w:tc>
      </w:tr>
      <w:tr w:rsidR="00C3277D" w:rsidRPr="00817A23" w:rsidTr="009878B3">
        <w:trPr>
          <w:trHeight w:val="902"/>
        </w:trPr>
        <w:tc>
          <w:tcPr>
            <w:tcW w:w="8270" w:type="dxa"/>
            <w:gridSpan w:val="9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Y5 </w:t>
            </w:r>
            <w:r w:rsidRPr="0009023B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buddies 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support younger children in developing positive play on the infant playground each lunchtime.</w:t>
            </w:r>
          </w:p>
        </w:tc>
        <w:tc>
          <w:tcPr>
            <w:tcW w:w="1937" w:type="dxa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60" w:hanging="360"/>
              <w:jc w:val="center"/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</w:pPr>
            <w:r w:rsidRPr="00817A2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7E719EA" wp14:editId="17D9EDCB">
                  <wp:extent cx="525286" cy="519545"/>
                  <wp:effectExtent l="0" t="0" r="825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05" cy="54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77D" w:rsidRPr="00817A23" w:rsidTr="009878B3">
        <w:tc>
          <w:tcPr>
            <w:tcW w:w="1993" w:type="dxa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center"/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4A3072" wp14:editId="19316F37">
                  <wp:extent cx="791836" cy="775615"/>
                  <wp:effectExtent l="0" t="0" r="8890" b="571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088" cy="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9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both"/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Mrs Watts, our Home-School Link Worker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,</w:t>
            </w:r>
            <w:r w:rsidRPr="00817A23"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 xml:space="preserve"> supports children in small groups or individually, for example, to develop self-esteem</w:t>
            </w:r>
            <w:r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  <w:t>.</w:t>
            </w:r>
          </w:p>
        </w:tc>
      </w:tr>
      <w:tr w:rsidR="00C3277D" w:rsidRPr="001C626E" w:rsidTr="009878B3">
        <w:tc>
          <w:tcPr>
            <w:tcW w:w="7137" w:type="dxa"/>
            <w:gridSpan w:val="8"/>
            <w:vAlign w:val="center"/>
          </w:tcPr>
          <w:p w:rsidR="00C3277D" w:rsidRPr="00817A23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3"/>
              <w:jc w:val="both"/>
              <w:rPr>
                <w:rFonts w:ascii="Comic Sans MS" w:eastAsia="Times New Roman" w:hAnsi="Comic Sans MS" w:cs="Arial"/>
                <w:color w:val="404040"/>
                <w:sz w:val="18"/>
                <w:szCs w:val="18"/>
                <w:lang w:eastAsia="en-GB"/>
              </w:rPr>
            </w:pPr>
            <w:r w:rsidRPr="00817A23"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>Children have the opportunity to indicate what they are feeling ‘in the moment’ to a trusted adult through accessing their class feelings display</w:t>
            </w:r>
            <w:r>
              <w:rPr>
                <w:rFonts w:ascii="Comic Sans MS" w:eastAsia="Times New Roman" w:hAnsi="Comic Sans MS" w:cs="Arial"/>
                <w:color w:val="111111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3070" w:type="dxa"/>
            <w:gridSpan w:val="2"/>
            <w:vAlign w:val="center"/>
          </w:tcPr>
          <w:p w:rsidR="00C3277D" w:rsidRPr="001C626E" w:rsidRDefault="00C3277D" w:rsidP="009878B3">
            <w:pPr>
              <w:shd w:val="clear" w:color="auto" w:fill="FFFFFF"/>
              <w:spacing w:before="100" w:beforeAutospacing="1" w:after="100" w:afterAutospacing="1" w:line="360" w:lineRule="auto"/>
              <w:ind w:left="32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488B40" wp14:editId="7013067D">
                  <wp:extent cx="1338554" cy="769620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8207" t="27495" r="48985" b="38969"/>
                          <a:stretch/>
                        </pic:blipFill>
                        <pic:spPr bwMode="auto">
                          <a:xfrm>
                            <a:off x="0" y="0"/>
                            <a:ext cx="1359391" cy="781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5EE9" w:rsidRDefault="006424BB">
      <w:bookmarkStart w:id="0" w:name="_GoBack"/>
      <w:bookmarkEnd w:id="0"/>
    </w:p>
    <w:sectPr w:rsidR="00C15E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7D"/>
    <w:rsid w:val="00450EB6"/>
    <w:rsid w:val="006424BB"/>
    <w:rsid w:val="00C3277D"/>
    <w:rsid w:val="00EC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8AA73-A9ED-427A-8332-B31BB8D8D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Frost</dc:creator>
  <cp:keywords/>
  <dc:description/>
  <cp:lastModifiedBy>Kelly Frost</cp:lastModifiedBy>
  <cp:revision>2</cp:revision>
  <dcterms:created xsi:type="dcterms:W3CDTF">2021-11-22T11:14:00Z</dcterms:created>
  <dcterms:modified xsi:type="dcterms:W3CDTF">2021-11-22T11:14:00Z</dcterms:modified>
</cp:coreProperties>
</file>